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tbl>
      <w:tblPr>
        <w:tblW w:w="963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407"/>
        <w:gridCol w:w="2408"/>
        <w:gridCol w:w="2408"/>
        <w:gridCol w:w="2407"/>
      </w:tblGrid>
      <w:tr>
        <w:tblPrEx>
          <w:shd w:val="clear" w:color="auto" w:fill="auto"/>
        </w:tblPrEx>
        <w:trPr>
          <w:trHeight w:val="443" w:hRule="atLeast"/>
        </w:trPr>
        <w:tc>
          <w:tcPr>
            <w:tcW w:type="dxa" w:w="9630"/>
            <w:gridSpan w:val="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d5d5d5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eastAsia="Noto Sans CJK TC Bold" w:hint="eastAsia"/>
                <w:sz w:val="28"/>
                <w:szCs w:val="28"/>
                <w:rtl w:val="0"/>
              </w:rPr>
              <w:t>《維也納愛樂在衛武營》公益音樂教育體驗彩排場 報名表格</w:t>
            </w:r>
          </w:p>
        </w:tc>
      </w:tr>
      <w:tr>
        <w:tblPrEx>
          <w:shd w:val="clear" w:color="auto" w:fill="auto"/>
        </w:tblPrEx>
        <w:trPr>
          <w:trHeight w:val="443" w:hRule="atLeast"/>
        </w:trPr>
        <w:tc>
          <w:tcPr>
            <w:tcW w:type="dxa" w:w="2407"/>
            <w:vMerge w:val="restart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eastAsia="Noto Sans CJK TC Regular" w:hint="eastAsia"/>
                <w:sz w:val="24"/>
                <w:szCs w:val="24"/>
                <w:rtl w:val="0"/>
              </w:rPr>
              <w:t>學校</w:t>
            </w: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/</w:t>
            </w:r>
            <w:r>
              <w:rPr>
                <w:rFonts w:eastAsia="Noto Sans CJK TC Regular" w:hint="eastAsia"/>
                <w:sz w:val="24"/>
                <w:szCs w:val="24"/>
                <w:rtl w:val="0"/>
              </w:rPr>
              <w:t>單位名稱</w:t>
            </w:r>
          </w:p>
        </w:tc>
        <w:tc>
          <w:tcPr>
            <w:tcW w:type="dxa" w:w="2407"/>
            <w:vMerge w:val="restart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eastAsia="Noto Sans CJK TC Regular" w:hint="eastAsia"/>
                <w:sz w:val="24"/>
                <w:szCs w:val="24"/>
                <w:rtl w:val="0"/>
              </w:rPr>
              <w:t>當日帶隊老師姓名</w:t>
            </w:r>
          </w:p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443" w:hRule="atLeast"/>
        </w:trPr>
        <w:tc>
          <w:tcPr>
            <w:tcW w:type="dxa" w:w="2407"/>
            <w:vMerge w:val="continue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</w:tcPr>
          <w:p/>
        </w:tc>
        <w:tc>
          <w:tcPr>
            <w:tcW w:type="dxa" w:w="2407"/>
            <w:vMerge w:val="continue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</w:tcPr>
          <w:p/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eastAsia="Noto Sans CJK TC Regular" w:hint="eastAsia"/>
                <w:sz w:val="24"/>
                <w:szCs w:val="24"/>
                <w:rtl w:val="0"/>
              </w:rPr>
              <w:t>當日帶隊老師手機</w:t>
            </w:r>
          </w:p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443" w:hRule="atLeast"/>
        </w:trPr>
        <w:tc>
          <w:tcPr>
            <w:tcW w:type="dxa" w:w="2407"/>
            <w:vMerge w:val="continue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</w:tcPr>
          <w:p/>
        </w:tc>
        <w:tc>
          <w:tcPr>
            <w:tcW w:type="dxa" w:w="2407"/>
            <w:vMerge w:val="continue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</w:tcPr>
          <w:p/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eastAsia="Noto Sans CJK TC Regular" w:hint="eastAsia"/>
                <w:sz w:val="24"/>
                <w:szCs w:val="24"/>
                <w:rtl w:val="0"/>
              </w:rPr>
              <w:t>當日帶隊老師</w:t>
            </w: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Email</w:t>
            </w:r>
          </w:p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auto"/>
        </w:tblPrEx>
        <w:trPr>
          <w:trHeight w:val="443" w:hRule="atLeast"/>
        </w:trPr>
        <w:tc>
          <w:tcPr>
            <w:tcW w:type="dxa" w:w="9630"/>
            <w:gridSpan w:val="4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d5d5d5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eastAsia="Noto Sans CJK TC Bold" w:hint="eastAsia"/>
                <w:sz w:val="24"/>
                <w:szCs w:val="24"/>
                <w:rtl w:val="0"/>
              </w:rPr>
              <w:t>學生姓名登記表（申請上限為</w:t>
            </w:r>
            <w:r>
              <w:rPr>
                <w:rFonts w:ascii="Noto Sans CJK TC Bold" w:hAnsi="Noto Sans CJK TC Bold"/>
                <w:sz w:val="24"/>
                <w:szCs w:val="24"/>
                <w:rtl w:val="0"/>
              </w:rPr>
              <w:t>30</w:t>
            </w:r>
            <w:r>
              <w:rPr>
                <w:rFonts w:eastAsia="Noto Sans CJK TC Bold" w:hint="eastAsia"/>
                <w:sz w:val="24"/>
                <w:szCs w:val="24"/>
                <w:rtl w:val="0"/>
              </w:rPr>
              <w:t>人）</w:t>
            </w:r>
          </w:p>
        </w:tc>
      </w:tr>
      <w:tr>
        <w:tblPrEx>
          <w:shd w:val="clear" w:color="auto" w:fill="auto"/>
        </w:tblPrEx>
        <w:trPr>
          <w:trHeight w:val="443" w:hRule="atLeast"/>
        </w:trPr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1</w:t>
            </w:r>
          </w:p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2</w:t>
            </w:r>
          </w:p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3</w:t>
            </w:r>
          </w:p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4</w:t>
            </w:r>
          </w:p>
        </w:tc>
      </w:tr>
      <w:tr>
        <w:tblPrEx>
          <w:shd w:val="clear" w:color="auto" w:fill="auto"/>
        </w:tblPrEx>
        <w:trPr>
          <w:trHeight w:val="443" w:hRule="atLeast"/>
        </w:trPr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5</w:t>
            </w:r>
          </w:p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6</w:t>
            </w:r>
          </w:p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7</w:t>
            </w:r>
          </w:p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8</w:t>
            </w:r>
          </w:p>
        </w:tc>
      </w:tr>
      <w:tr>
        <w:tblPrEx>
          <w:shd w:val="clear" w:color="auto" w:fill="auto"/>
        </w:tblPrEx>
        <w:trPr>
          <w:trHeight w:val="443" w:hRule="atLeast"/>
        </w:trPr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9</w:t>
            </w:r>
          </w:p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10</w:t>
            </w:r>
          </w:p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11</w:t>
            </w:r>
          </w:p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12</w:t>
            </w:r>
          </w:p>
        </w:tc>
      </w:tr>
      <w:tr>
        <w:tblPrEx>
          <w:shd w:val="clear" w:color="auto" w:fill="auto"/>
        </w:tblPrEx>
        <w:trPr>
          <w:trHeight w:val="443" w:hRule="atLeast"/>
        </w:trPr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13</w:t>
            </w:r>
          </w:p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14</w:t>
            </w:r>
          </w:p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15</w:t>
            </w:r>
          </w:p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16</w:t>
            </w:r>
          </w:p>
        </w:tc>
      </w:tr>
      <w:tr>
        <w:tblPrEx>
          <w:shd w:val="clear" w:color="auto" w:fill="auto"/>
        </w:tblPrEx>
        <w:trPr>
          <w:trHeight w:val="443" w:hRule="atLeast"/>
        </w:trPr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17</w:t>
            </w:r>
          </w:p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18</w:t>
            </w:r>
          </w:p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19</w:t>
            </w:r>
          </w:p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20</w:t>
            </w:r>
          </w:p>
        </w:tc>
      </w:tr>
      <w:tr>
        <w:tblPrEx>
          <w:shd w:val="clear" w:color="auto" w:fill="auto"/>
        </w:tblPrEx>
        <w:trPr>
          <w:trHeight w:val="443" w:hRule="atLeast"/>
        </w:trPr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21</w:t>
            </w:r>
          </w:p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22</w:t>
            </w:r>
          </w:p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23</w:t>
            </w:r>
          </w:p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24</w:t>
            </w:r>
          </w:p>
        </w:tc>
      </w:tr>
      <w:tr>
        <w:tblPrEx>
          <w:shd w:val="clear" w:color="auto" w:fill="auto"/>
        </w:tblPrEx>
        <w:trPr>
          <w:trHeight w:val="443" w:hRule="atLeast"/>
        </w:trPr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25</w:t>
            </w:r>
          </w:p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26</w:t>
            </w:r>
          </w:p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27</w:t>
            </w:r>
          </w:p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28</w:t>
            </w:r>
          </w:p>
        </w:tc>
      </w:tr>
      <w:tr>
        <w:tblPrEx>
          <w:shd w:val="clear" w:color="auto" w:fill="auto"/>
        </w:tblPrEx>
        <w:trPr>
          <w:trHeight w:val="443" w:hRule="atLeast"/>
        </w:trPr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sz w:val="24"/>
                <w:szCs w:val="24"/>
                <w:rtl w:val="0"/>
              </w:rPr>
              <w:t>29</w:t>
            </w:r>
          </w:p>
        </w:tc>
        <w:tc>
          <w:tcPr>
            <w:tcW w:type="dxa" w:w="240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ascii="Noto Sans CJK TC Regular" w:hAnsi="Noto Sans CJK TC Regular"/>
                <w:rtl w:val="0"/>
              </w:rPr>
              <w:t>30</w:t>
            </w:r>
          </w:p>
        </w:tc>
        <w:tc>
          <w:tcPr>
            <w:tcW w:type="dxa" w:w="4815"/>
            <w:gridSpan w:val="2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表格樣式 2"/>
              <w:jc w:val="center"/>
            </w:pPr>
            <w:r>
              <w:rPr>
                <w:rFonts w:eastAsia="Noto Sans CJK TC Regular" w:hint="eastAsia"/>
                <w:rtl w:val="0"/>
              </w:rPr>
              <w:t>註：主辦單位將視最後報名狀況決定各校核可人數。</w:t>
            </w:r>
          </w:p>
        </w:tc>
      </w:tr>
    </w:tbl>
    <w:p>
      <w:pPr>
        <w:pStyle w:val="內文"/>
        <w:spacing w:line="288" w:lineRule="auto"/>
        <w:jc w:val="both"/>
        <w:rPr>
          <w:rFonts w:ascii="Noto Sans CJK TC Bold" w:hAnsi="Noto Sans CJK TC Bold"/>
          <w:sz w:val="24"/>
          <w:szCs w:val="24"/>
        </w:rPr>
      </w:pPr>
      <w:r>
        <w:rPr>
          <w:rFonts w:ascii="Noto Sans CJK TC Bold" w:hAnsi="Noto Sans CJK TC Bold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720000</wp:posOffset>
            </wp:positionV>
            <wp:extent cx="6120057" cy="2448023"/>
            <wp:effectExtent l="0" t="0" r="0" b="0"/>
            <wp:wrapTopAndBottom distT="152400" distB="152400"/>
            <wp:docPr id="1073741826" name="officeArt object" descr="影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影像" descr="影像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4480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內文"/>
        <w:bidi w:val="0"/>
        <w:rPr>
          <w:rFonts w:ascii="Noto Sans CJK TC Regular" w:hAnsi="Noto Sans CJK TC Regular"/>
          <w:sz w:val="24"/>
          <w:szCs w:val="24"/>
        </w:rPr>
      </w:pPr>
    </w:p>
    <w:p>
      <w:pPr>
        <w:pStyle w:val="內文"/>
        <w:jc w:val="center"/>
      </w:pPr>
      <w:r>
        <w:rPr>
          <w:rFonts w:eastAsia="Noto Sans CJK TC Regular" w:hint="eastAsia"/>
          <w:sz w:val="24"/>
          <w:szCs w:val="24"/>
          <w:u w:val="single"/>
          <w:rtl w:val="0"/>
          <w:lang w:val="zh-TW" w:eastAsia="zh-TW"/>
        </w:rPr>
        <w:t>《</w:t>
      </w:r>
      <w:r>
        <w:rPr>
          <w:rFonts w:eastAsia="Noto Sans CJK TC Regular" w:hint="eastAsia"/>
          <w:sz w:val="24"/>
          <w:szCs w:val="24"/>
          <w:u w:val="single"/>
          <w:rtl w:val="0"/>
          <w:lang w:val="zh-TW" w:eastAsia="zh-TW"/>
        </w:rPr>
        <w:t>交通路線與集合圖｜</w:t>
      </w:r>
      <w:r>
        <w:rPr>
          <w:rFonts w:eastAsia="Noto Sans CJK TC Regular" w:hint="eastAsia"/>
          <w:sz w:val="24"/>
          <w:szCs w:val="24"/>
          <w:u w:val="single"/>
          <w:rtl w:val="0"/>
          <w:lang w:val="zh-TW" w:eastAsia="zh-TW"/>
        </w:rPr>
        <w:t>續下頁》</w:t>
        <w:br w:type="page"/>
      </w:r>
    </w:p>
    <w:p>
      <w:pPr>
        <w:pStyle w:val="內文"/>
        <w:jc w:val="center"/>
      </w:pPr>
      <w:r>
        <w:rPr>
          <w:rFonts w:ascii="Noto Sans CJK TC Regular" w:cs="Noto Sans CJK TC Regular" w:hAnsi="Noto Sans CJK TC Regular" w:eastAsia="Noto Sans CJK TC Regular"/>
          <w:sz w:val="24"/>
          <w:szCs w:val="24"/>
          <w:u w:val="single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720000</wp:posOffset>
            </wp:positionV>
            <wp:extent cx="6120057" cy="6097006"/>
            <wp:effectExtent l="0" t="0" r="0" b="0"/>
            <wp:wrapTopAndBottom distT="152400" distB="152400"/>
            <wp:docPr id="1073741827" name="officeArt object" descr="影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影像" descr="影像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60970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PingFang TC Regular">
    <w:charset w:val="00"/>
    <w:family w:val="roman"/>
    <w:pitch w:val="default"/>
  </w:font>
  <w:font w:name="Noto Sans CJK TC Bold">
    <w:charset w:val="00"/>
    <w:family w:val="roman"/>
    <w:pitch w:val="default"/>
  </w:font>
  <w:font w:name="Noto Sans CJK TC Regula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頁首與頁尾"/>
      <w:tabs>
        <w:tab w:val="center" w:pos="4819"/>
        <w:tab w:val="right" w:pos="9638"/>
        <w:tab w:val="clear" w:pos="9020"/>
      </w:tabs>
      <w:jc w:val="left"/>
    </w:pPr>
    <w:r>
      <w:tab/>
    </w:r>
    <w:r>
      <w:drawing xmlns:a="http://schemas.openxmlformats.org/drawingml/2006/main">
        <wp:inline distT="0" distB="0" distL="0" distR="0">
          <wp:extent cx="1774391" cy="515533"/>
          <wp:effectExtent l="0" t="0" r="0" b="0"/>
          <wp:docPr id="1073741825" name="officeArt object" descr="影像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影像" descr="影像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4391" cy="51553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頁首與頁尾">
    <w:name w:val="頁首與頁尾"/>
    <w:next w:val="頁首與頁尾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PingFang TC Regular" w:cs="Arial Unicode MS" w:hAnsi="PingFang TC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內文">
    <w:name w:val="內文"/>
    <w:next w:val="內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PingFang TC Regular" w:cs="Arial Unicode MS" w:hAnsi="PingFang TC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表格樣式 2">
    <w:name w:val="表格樣式 2"/>
    <w:next w:val="表格樣式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PingFang TC Regular" w:cs="Arial Unicode MS" w:hAnsi="PingFang TC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PingFang TC Semibold"/>
        <a:ea typeface="PingFang TC Semibold"/>
        <a:cs typeface="PingFang TC Semibold"/>
      </a:majorFont>
      <a:minorFont>
        <a:latin typeface="PingFang TC Regular"/>
        <a:ea typeface="PingFang TC Regular"/>
        <a:cs typeface="PingFang TC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PingFang TC Medium"/>
            <a:ea typeface="PingFang TC Medium"/>
            <a:cs typeface="PingFang TC Medium"/>
            <a:sym typeface="PingFang TC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PingFang TC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